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A2" w:rsidRPr="004206A2" w:rsidRDefault="004206A2" w:rsidP="004206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547F"/>
          <w:sz w:val="21"/>
          <w:szCs w:val="21"/>
          <w:lang w:eastAsia="ru-RU"/>
        </w:rPr>
      </w:pPr>
      <w:r w:rsidRPr="004206A2">
        <w:rPr>
          <w:rFonts w:ascii="Tahoma" w:eastAsia="Times New Roman" w:hAnsi="Tahoma" w:cs="Tahoma"/>
          <w:b/>
          <w:bCs/>
          <w:i/>
          <w:iCs/>
          <w:color w:val="31547F"/>
          <w:sz w:val="21"/>
          <w:szCs w:val="21"/>
          <w:lang w:eastAsia="ru-RU"/>
        </w:rPr>
        <w:t>Структура учреждения:</w:t>
      </w:r>
    </w:p>
    <w:p w:rsidR="004206A2" w:rsidRPr="004206A2" w:rsidRDefault="004206A2" w:rsidP="004206A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31547F"/>
          <w:sz w:val="21"/>
          <w:szCs w:val="21"/>
          <w:lang w:eastAsia="ru-RU"/>
        </w:rPr>
      </w:pPr>
      <w:r w:rsidRPr="004206A2">
        <w:rPr>
          <w:rFonts w:ascii="Tahoma" w:eastAsia="Times New Roman" w:hAnsi="Tahoma" w:cs="Tahoma"/>
          <w:i/>
          <w:iCs/>
          <w:color w:val="31547F"/>
          <w:sz w:val="21"/>
          <w:szCs w:val="21"/>
          <w:lang w:eastAsia="ru-RU"/>
        </w:rPr>
        <w:t xml:space="preserve">Стационар на 165 коек, имеющий </w:t>
      </w:r>
      <w:proofErr w:type="gramStart"/>
      <w:r w:rsidRPr="004206A2">
        <w:rPr>
          <w:rFonts w:ascii="Tahoma" w:eastAsia="Times New Roman" w:hAnsi="Tahoma" w:cs="Tahoma"/>
          <w:i/>
          <w:iCs/>
          <w:color w:val="31547F"/>
          <w:sz w:val="21"/>
          <w:szCs w:val="21"/>
          <w:lang w:eastAsia="ru-RU"/>
        </w:rPr>
        <w:t>отделения: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</w:t>
      </w:r>
      <w:proofErr w:type="gramEnd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 xml:space="preserve"> </w:t>
      </w:r>
      <w:proofErr w:type="spellStart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>профпатологическое</w:t>
      </w:r>
      <w:proofErr w:type="spellEnd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 xml:space="preserve"> отделение;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отделение медицинской реабилитации;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пульмонологическое отделение;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приемное отделение.</w:t>
      </w:r>
    </w:p>
    <w:p w:rsidR="004206A2" w:rsidRPr="004206A2" w:rsidRDefault="004206A2" w:rsidP="004206A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31547F"/>
          <w:sz w:val="21"/>
          <w:szCs w:val="21"/>
          <w:lang w:eastAsia="ru-RU"/>
        </w:rPr>
      </w:pPr>
      <w:r w:rsidRPr="004206A2">
        <w:rPr>
          <w:rFonts w:ascii="Tahoma" w:eastAsia="Times New Roman" w:hAnsi="Tahoma" w:cs="Tahoma"/>
          <w:i/>
          <w:iCs/>
          <w:color w:val="31547F"/>
          <w:sz w:val="21"/>
          <w:szCs w:val="21"/>
          <w:lang w:eastAsia="ru-RU"/>
        </w:rPr>
        <w:t xml:space="preserve">Поликлиника на 720 посещений в смену, в структуру поликлиники </w:t>
      </w:r>
      <w:proofErr w:type="gramStart"/>
      <w:r w:rsidRPr="004206A2">
        <w:rPr>
          <w:rFonts w:ascii="Tahoma" w:eastAsia="Times New Roman" w:hAnsi="Tahoma" w:cs="Tahoma"/>
          <w:i/>
          <w:iCs/>
          <w:color w:val="31547F"/>
          <w:sz w:val="21"/>
          <w:szCs w:val="21"/>
          <w:lang w:eastAsia="ru-RU"/>
        </w:rPr>
        <w:t>входят: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</w:t>
      </w:r>
      <w:proofErr w:type="gramEnd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 xml:space="preserve"> терапевтические отделения;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хирургическое отделение;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стоматологическое отделение;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 xml:space="preserve">— </w:t>
      </w:r>
      <w:proofErr w:type="spellStart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>рентгенкабинеты</w:t>
      </w:r>
      <w:proofErr w:type="spellEnd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>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клиническая лаборатория;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отделение реабилитации (восстановительного лечения);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отделение функциональной диагностики;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кабинет неотложной медицинской помощи;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отделение  медицинской профилактики;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центр профессиональной патологии;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дневной стационар на 50 коек;</w:t>
      </w: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br/>
        <w:t>— лечебно-диагностические кабинеты;</w:t>
      </w:r>
    </w:p>
    <w:p w:rsidR="00536D4F" w:rsidRPr="004206A2" w:rsidRDefault="004206A2" w:rsidP="004206A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31547F"/>
          <w:sz w:val="21"/>
          <w:szCs w:val="21"/>
          <w:lang w:eastAsia="ru-RU"/>
        </w:rPr>
      </w:pPr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 xml:space="preserve">Областная лаборатория </w:t>
      </w:r>
      <w:proofErr w:type="spellStart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>профпатологии</w:t>
      </w:r>
      <w:proofErr w:type="spellEnd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 xml:space="preserve"> (исследование биологических сред на наличие солей тяжелых металлов и др. </w:t>
      </w:r>
      <w:proofErr w:type="spellStart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>ксен</w:t>
      </w:r>
      <w:bookmarkStart w:id="0" w:name="_GoBack"/>
      <w:bookmarkEnd w:id="0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>обиотиков</w:t>
      </w:r>
      <w:proofErr w:type="spellEnd"/>
      <w:r w:rsidRPr="004206A2">
        <w:rPr>
          <w:rFonts w:ascii="Tahoma" w:eastAsia="Times New Roman" w:hAnsi="Tahoma" w:cs="Tahoma"/>
          <w:color w:val="31547F"/>
          <w:sz w:val="21"/>
          <w:szCs w:val="21"/>
          <w:lang w:eastAsia="ru-RU"/>
        </w:rPr>
        <w:t>)</w:t>
      </w:r>
    </w:p>
    <w:sectPr w:rsidR="00536D4F" w:rsidRPr="0042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125EF"/>
    <w:multiLevelType w:val="multilevel"/>
    <w:tmpl w:val="DCA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7C"/>
    <w:rsid w:val="004206A2"/>
    <w:rsid w:val="005842AA"/>
    <w:rsid w:val="007E107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5F0E9-5FEA-4385-A444-128173D7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7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2024-04-25T12:19:00Z</dcterms:created>
  <dcterms:modified xsi:type="dcterms:W3CDTF">2024-04-25T12:20:00Z</dcterms:modified>
</cp:coreProperties>
</file>